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11"/>
        <w:tblW w:w="9078" w:type="dxa"/>
        <w:tblInd w:w="0" w:type="dxa"/>
        <w:tblLook w:val="04A0" w:firstRow="1" w:lastRow="0" w:firstColumn="1" w:lastColumn="0" w:noHBand="0" w:noVBand="1"/>
      </w:tblPr>
      <w:tblGrid>
        <w:gridCol w:w="9078"/>
      </w:tblGrid>
      <w:tr w:rsidR="005E00F3" w:rsidRPr="007F455A" w14:paraId="48D9D2F2" w14:textId="77777777" w:rsidTr="005E00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8" w:type="dxa"/>
          </w:tcPr>
          <w:p w14:paraId="608AD352" w14:textId="77777777" w:rsidR="005E00F3" w:rsidRPr="007F455A" w:rsidRDefault="005E00F3" w:rsidP="005E00F3">
            <w:pPr>
              <w:keepNext/>
              <w:keepLines/>
              <w:numPr>
                <w:ilvl w:val="0"/>
                <w:numId w:val="1"/>
              </w:numPr>
              <w:spacing w:line="360" w:lineRule="auto"/>
              <w:jc w:val="both"/>
              <w:outlineLvl w:val="0"/>
              <w:rPr>
                <w:rFonts w:ascii="Calibri" w:hAnsi="Calibri" w:cs="Times New Roman"/>
                <w:lang w:eastAsia="hr-HR"/>
              </w:rPr>
            </w:pPr>
            <w:r w:rsidRPr="007F455A">
              <w:rPr>
                <w:rFonts w:ascii="Calibri" w:hAnsi="Calibri" w:cs="Times New Roman"/>
                <w:lang w:eastAsia="hr-HR"/>
              </w:rPr>
              <w:t>Osnovni izvedbeni plan</w:t>
            </w:r>
          </w:p>
        </w:tc>
      </w:tr>
    </w:tbl>
    <w:p w14:paraId="677E65CE" w14:textId="77777777" w:rsidR="005E00F3" w:rsidRPr="007F455A" w:rsidRDefault="005E00F3" w:rsidP="005E00F3">
      <w:pPr>
        <w:spacing w:after="0" w:line="240" w:lineRule="auto"/>
        <w:rPr>
          <w:rFonts w:ascii="Calibri" w:eastAsia="Calibri" w:hAnsi="Calibri" w:cs="Times New Roman"/>
          <w:kern w:val="0"/>
          <w:szCs w:val="22"/>
          <w14:ligatures w14:val="none"/>
        </w:rPr>
      </w:pPr>
    </w:p>
    <w:p w14:paraId="77146C25" w14:textId="77777777" w:rsidR="005E00F3" w:rsidRPr="005E00F3" w:rsidRDefault="005E00F3" w:rsidP="005E00F3">
      <w:pPr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00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Osnovnim izvedbenim planom studija</w:t>
      </w:r>
      <w:r w:rsidRPr="005E00F3">
        <w:rPr>
          <w:rFonts w:ascii="Calibri" w:eastAsia="Calibri" w:hAnsi="Calibri" w:cs="Times New Roman"/>
          <w:color w:val="FF0000"/>
          <w:kern w:val="0"/>
          <w:sz w:val="22"/>
          <w:szCs w:val="22"/>
          <w14:ligatures w14:val="none"/>
        </w:rPr>
        <w:t xml:space="preserve"> </w:t>
      </w:r>
      <w:r w:rsidRPr="005E00F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definiraju se predmeti, satnica izvođenja nastave, oblici nastave, te nastavnici i suradnici koji će izvoditi nastavu u skladu s parametrima i zahtjevima odabranog studijskog programa.</w:t>
      </w:r>
    </w:p>
    <w:p w14:paraId="6585BF40" w14:textId="77777777" w:rsidR="005E00F3" w:rsidRPr="005E00F3" w:rsidRDefault="005E00F3" w:rsidP="005E00F3">
      <w:pPr>
        <w:spacing w:after="0" w:line="240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</w:p>
    <w:p w14:paraId="5706E52C" w14:textId="77777777" w:rsidR="005E00F3" w:rsidRPr="005E00F3" w:rsidRDefault="005E00F3" w:rsidP="005E00F3">
      <w:pPr>
        <w:spacing w:after="0" w:line="240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Cs w:val="22"/>
          <w14:ligatures w14:val="none"/>
        </w:rPr>
        <w:t>Studij: STRUČNI PRIJEDIPLOMSKI STUDIJ MENADŽMENTA I PRODUKCIJE U KULTURI</w:t>
      </w:r>
    </w:p>
    <w:p w14:paraId="3E92AA8B" w14:textId="77777777" w:rsidR="005E00F3" w:rsidRDefault="005E00F3" w:rsidP="005E00F3">
      <w:pPr>
        <w:spacing w:after="0" w:line="240" w:lineRule="auto"/>
        <w:rPr>
          <w:rFonts w:ascii="Calibri" w:eastAsia="Calibri" w:hAnsi="Calibri" w:cs="David"/>
          <w:kern w:val="0"/>
          <w:sz w:val="22"/>
          <w:szCs w:val="28"/>
          <w14:ligatures w14:val="none"/>
        </w:rPr>
      </w:pPr>
      <w:r w:rsidRPr="005E00F3">
        <w:rPr>
          <w:rFonts w:ascii="Calibri" w:eastAsia="Calibri" w:hAnsi="Calibri" w:cs="David"/>
          <w:kern w:val="0"/>
          <w:sz w:val="22"/>
          <w:szCs w:val="22"/>
          <w14:ligatures w14:val="none"/>
        </w:rPr>
        <w:t>Stručni naziv: prvostupnik menadžmenta i produkcije u kulturi (bacc.</w:t>
      </w:r>
      <w:r w:rsidRPr="005E00F3">
        <w:rPr>
          <w:rFonts w:ascii="Calibri" w:eastAsia="Calibri" w:hAnsi="Calibri" w:cs="David"/>
          <w:kern w:val="0"/>
          <w:sz w:val="22"/>
          <w:szCs w:val="28"/>
          <w14:ligatures w14:val="none"/>
        </w:rPr>
        <w:t xml:space="preserve"> cult.)  </w:t>
      </w:r>
    </w:p>
    <w:p w14:paraId="1BA55D02" w14:textId="77777777" w:rsidR="005E00F3" w:rsidRPr="005E00F3" w:rsidRDefault="005E00F3" w:rsidP="005E00F3">
      <w:pPr>
        <w:spacing w:after="0" w:line="240" w:lineRule="auto"/>
        <w:rPr>
          <w:rFonts w:ascii="Calibri" w:eastAsia="Calibri" w:hAnsi="Calibri" w:cs="David"/>
          <w:kern w:val="0"/>
          <w:sz w:val="22"/>
          <w:szCs w:val="28"/>
          <w14:ligatures w14:val="none"/>
        </w:rPr>
      </w:pPr>
    </w:p>
    <w:p w14:paraId="31EDC648" w14:textId="77777777" w:rsidR="005E00F3" w:rsidRPr="007F455A" w:rsidRDefault="005E00F3" w:rsidP="005E00F3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</w:pPr>
      <w:r w:rsidRPr="007F455A"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  <w:t>GODINA</w:t>
      </w:r>
    </w:p>
    <w:p w14:paraId="09DC869C" w14:textId="77777777" w:rsidR="005E00F3" w:rsidRPr="005E00F3" w:rsidRDefault="005E00F3" w:rsidP="005E00F3">
      <w:pPr>
        <w:spacing w:after="0" w:line="276" w:lineRule="auto"/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  <w:t>ZIMSKI (I.) SEMESTAR</w:t>
      </w:r>
    </w:p>
    <w:tbl>
      <w:tblPr>
        <w:tblStyle w:val="Reetkatablice37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97"/>
        <w:gridCol w:w="2665"/>
        <w:gridCol w:w="708"/>
        <w:gridCol w:w="709"/>
        <w:gridCol w:w="851"/>
        <w:gridCol w:w="850"/>
      </w:tblGrid>
      <w:tr w:rsidR="005E00F3" w:rsidRPr="005E00F3" w14:paraId="30D68F6F" w14:textId="77777777" w:rsidTr="00105B11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6C24C8F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#</w:t>
            </w:r>
          </w:p>
        </w:tc>
        <w:tc>
          <w:tcPr>
            <w:tcW w:w="2297" w:type="dxa"/>
            <w:shd w:val="clear" w:color="auto" w:fill="8DB3E2"/>
            <w:vAlign w:val="center"/>
          </w:tcPr>
          <w:p w14:paraId="5A3E91B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Nastavnik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D68AED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Predmet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40818A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5A7123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571B2D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5E8036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ECTS</w:t>
            </w:r>
          </w:p>
        </w:tc>
      </w:tr>
      <w:tr w:rsidR="005E00F3" w:rsidRPr="005E00F3" w14:paraId="184E3F63" w14:textId="77777777" w:rsidTr="00105B11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2495E1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K1</w:t>
            </w:r>
          </w:p>
        </w:tc>
        <w:tc>
          <w:tcPr>
            <w:tcW w:w="2297" w:type="dxa"/>
            <w:tcBorders>
              <w:right w:val="single" w:sz="4" w:space="0" w:color="auto"/>
            </w:tcBorders>
            <w:vAlign w:val="center"/>
          </w:tcPr>
          <w:p w14:paraId="43AB0D6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Izv. prof. dr. sc. Nives Tomašević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E87C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Povijest hrvatske kulture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1BC93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0225D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3203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7E02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6</w:t>
            </w:r>
          </w:p>
        </w:tc>
      </w:tr>
      <w:tr w:rsidR="005E00F3" w:rsidRPr="005E00F3" w14:paraId="59DFE7E0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CE273F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K2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66866FCA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Dr. sc. Sanja Rocco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4E7B7BA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Dizajn: povijest i suvremeni trendovi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43F61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446ED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05D785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DE5E9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5E00F3" w:rsidRPr="005E00F3" w14:paraId="404A0B37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7DCF637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20"/>
                <w:highlight w:val="yellow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K3</w:t>
            </w:r>
          </w:p>
        </w:tc>
        <w:tc>
          <w:tcPr>
            <w:tcW w:w="2297" w:type="dxa"/>
            <w:vAlign w:val="center"/>
          </w:tcPr>
          <w:p w14:paraId="182816C4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Predrag Čudina</w:t>
            </w:r>
          </w:p>
        </w:tc>
        <w:tc>
          <w:tcPr>
            <w:tcW w:w="2665" w:type="dxa"/>
            <w:vAlign w:val="center"/>
          </w:tcPr>
          <w:p w14:paraId="54FE0FC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Osnove menadžmenta i poduzetništva u kulturi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0367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524C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1BC9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BD65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5E00F3" w:rsidRPr="005E00F3" w14:paraId="7AD954E0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739D076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K4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6A31229A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Doc. dr. sc. Nenad Vertovšek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7A094C4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Medijska kultura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1C033E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95204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04366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A916B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</w:t>
            </w:r>
          </w:p>
        </w:tc>
      </w:tr>
      <w:tr w:rsidR="005E00F3" w:rsidRPr="005E00F3" w14:paraId="23B66D23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7E9A12E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K5</w:t>
            </w:r>
          </w:p>
        </w:tc>
        <w:tc>
          <w:tcPr>
            <w:tcW w:w="2297" w:type="dxa"/>
            <w:vAlign w:val="center"/>
          </w:tcPr>
          <w:p w14:paraId="77D3252A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Goran Luburić</w:t>
            </w:r>
          </w:p>
          <w:p w14:paraId="7A45BDF5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Tatjana Pavković</w:t>
            </w:r>
          </w:p>
        </w:tc>
        <w:tc>
          <w:tcPr>
            <w:tcW w:w="2665" w:type="dxa"/>
            <w:vAlign w:val="center"/>
          </w:tcPr>
          <w:p w14:paraId="60954A0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Osnove marketinga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5C94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7A7B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A328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077F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5E00F3" w:rsidRPr="005E00F3" w14:paraId="5B6896D0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2885929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K6</w:t>
            </w:r>
          </w:p>
        </w:tc>
        <w:tc>
          <w:tcPr>
            <w:tcW w:w="2297" w:type="dxa"/>
            <w:shd w:val="clear" w:color="auto" w:fill="F2F2F2"/>
            <w:vAlign w:val="center"/>
          </w:tcPr>
          <w:p w14:paraId="27563BAC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Izv. prof. dr. sc. Tanja Grmuša</w:t>
            </w:r>
          </w:p>
        </w:tc>
        <w:tc>
          <w:tcPr>
            <w:tcW w:w="2665" w:type="dxa"/>
            <w:shd w:val="clear" w:color="auto" w:fill="F2F2F2"/>
            <w:vAlign w:val="center"/>
          </w:tcPr>
          <w:p w14:paraId="323BF68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Metodologija pisanja seminara i završnog rada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16D3FA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2EF23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0FAD1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70BF5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5</w:t>
            </w:r>
          </w:p>
        </w:tc>
      </w:tr>
    </w:tbl>
    <w:p w14:paraId="566E843A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8"/>
          <w:szCs w:val="22"/>
          <w14:ligatures w14:val="none"/>
        </w:rPr>
      </w:pPr>
    </w:p>
    <w:p w14:paraId="68D376AA" w14:textId="77777777" w:rsidR="005E00F3" w:rsidRPr="005E00F3" w:rsidRDefault="005E00F3" w:rsidP="005E00F3">
      <w:pPr>
        <w:spacing w:after="0" w:line="276" w:lineRule="auto"/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  <w:t>LJETNI (II.) SEMESTAR</w:t>
      </w:r>
    </w:p>
    <w:tbl>
      <w:tblPr>
        <w:tblStyle w:val="Reetkatablice37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708"/>
        <w:gridCol w:w="709"/>
        <w:gridCol w:w="851"/>
        <w:gridCol w:w="850"/>
      </w:tblGrid>
      <w:tr w:rsidR="005E00F3" w:rsidRPr="005E00F3" w14:paraId="2C386F5A" w14:textId="77777777" w:rsidTr="00105B11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137C508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#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232AB6D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Nastavnik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8B547D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Predmet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D921F5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9C8CF0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7BA2C0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C372FF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ECTS</w:t>
            </w:r>
          </w:p>
        </w:tc>
      </w:tr>
      <w:tr w:rsidR="005E00F3" w:rsidRPr="005E00F3" w14:paraId="46F7F20B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0C1487E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K7</w:t>
            </w:r>
          </w:p>
        </w:tc>
        <w:tc>
          <w:tcPr>
            <w:tcW w:w="2268" w:type="dxa"/>
            <w:vAlign w:val="center"/>
          </w:tcPr>
          <w:p w14:paraId="0AAE1883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Izv. prof. sc. Dijana Vu</w:t>
            </w:r>
            <w:r w:rsidRPr="005E00F3">
              <w:rPr>
                <w:rFonts w:ascii="Calibri" w:eastAsia="Calibri" w:hAnsi="Calibri" w:cs="David"/>
                <w:sz w:val="18"/>
              </w:rPr>
              <w:t>ković</w:t>
            </w:r>
          </w:p>
        </w:tc>
        <w:tc>
          <w:tcPr>
            <w:tcW w:w="2694" w:type="dxa"/>
            <w:vAlign w:val="center"/>
          </w:tcPr>
          <w:p w14:paraId="53EF158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Ekonomika kulture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9E83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F19D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C02BD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5EE15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6</w:t>
            </w:r>
          </w:p>
        </w:tc>
      </w:tr>
      <w:tr w:rsidR="005E00F3" w:rsidRPr="005E00F3" w14:paraId="02B22E11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10D5A4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K8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684C2350" w14:textId="77777777" w:rsidR="005E00F3" w:rsidRPr="005E00F3" w:rsidRDefault="005E00F3" w:rsidP="00105B11">
            <w:pPr>
              <w:spacing w:line="259" w:lineRule="auto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Marko Baus</w:t>
            </w:r>
          </w:p>
          <w:p w14:paraId="4BF39AA4" w14:textId="77777777" w:rsidR="005E00F3" w:rsidRPr="005E00F3" w:rsidRDefault="005E00F3" w:rsidP="00105B11">
            <w:pPr>
              <w:spacing w:line="259" w:lineRule="auto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 xml:space="preserve">Lidija Ivanda 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5B80529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Osnove produkcije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EDD3A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DDBB9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721E0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7F665F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6</w:t>
            </w:r>
          </w:p>
        </w:tc>
      </w:tr>
      <w:tr w:rsidR="005E00F3" w:rsidRPr="005E00F3" w14:paraId="7E6A7169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089DEF4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K9</w:t>
            </w:r>
          </w:p>
        </w:tc>
        <w:tc>
          <w:tcPr>
            <w:tcW w:w="2268" w:type="dxa"/>
            <w:vAlign w:val="center"/>
          </w:tcPr>
          <w:p w14:paraId="2DF18456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  <w:highlight w:val="yellow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Dr. sc. Feđa Vukić</w:t>
            </w:r>
          </w:p>
        </w:tc>
        <w:tc>
          <w:tcPr>
            <w:tcW w:w="2694" w:type="dxa"/>
            <w:vAlign w:val="center"/>
          </w:tcPr>
          <w:p w14:paraId="256EA64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Popularna kultura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DFAF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115D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03F0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E9DD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5E00F3" w:rsidRPr="005E00F3" w14:paraId="3AE9535B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48DB25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K10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5AFFB4B5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Izv. prof. dr. sc. Tanja Grmuša</w:t>
            </w:r>
          </w:p>
          <w:p w14:paraId="1EC45C52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 xml:space="preserve">Predrag Čudina </w:t>
            </w:r>
          </w:p>
        </w:tc>
        <w:tc>
          <w:tcPr>
            <w:tcW w:w="2694" w:type="dxa"/>
            <w:shd w:val="clear" w:color="auto" w:fill="F2F2F2"/>
            <w:vAlign w:val="center"/>
          </w:tcPr>
          <w:p w14:paraId="6E16841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Osnove jezične pismenosti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0D6391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587C1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9E929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6AA92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</w:t>
            </w:r>
          </w:p>
        </w:tc>
      </w:tr>
      <w:tr w:rsidR="005E00F3" w:rsidRPr="005E00F3" w14:paraId="08B12FF1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242F977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K11</w:t>
            </w:r>
          </w:p>
        </w:tc>
        <w:tc>
          <w:tcPr>
            <w:tcW w:w="6379" w:type="dxa"/>
            <w:gridSpan w:val="4"/>
            <w:vAlign w:val="center"/>
          </w:tcPr>
          <w:p w14:paraId="50D255B2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Osnove razvoja video igara</w:t>
            </w:r>
            <w:r w:rsidRPr="005E00F3">
              <w:rPr>
                <w:rFonts w:ascii="Calibri" w:eastAsia="Calibri" w:hAnsi="Calibri" w:cs="David"/>
                <w:sz w:val="18"/>
              </w:rPr>
              <w:t xml:space="preserve"> (praktikum P1a, subspec. G) /</w:t>
            </w:r>
          </w:p>
          <w:p w14:paraId="302E609C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MICE industrija</w:t>
            </w:r>
            <w:r w:rsidRPr="005E00F3">
              <w:rPr>
                <w:rFonts w:ascii="Calibri" w:eastAsia="Calibri" w:hAnsi="Calibri" w:cs="David"/>
                <w:sz w:val="18"/>
              </w:rPr>
              <w:t xml:space="preserve"> (praktikum P1b, subspec. EM)</w:t>
            </w:r>
          </w:p>
          <w:p w14:paraId="7E3D1D6E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(bira se jedan od ponuđenih)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F003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8368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5E00F3" w:rsidRPr="005E00F3" w14:paraId="66F2F8A6" w14:textId="77777777" w:rsidTr="00105B11">
        <w:trPr>
          <w:trHeight w:val="510"/>
        </w:trPr>
        <w:tc>
          <w:tcPr>
            <w:tcW w:w="675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1088E1E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K12</w:t>
            </w:r>
          </w:p>
        </w:tc>
        <w:tc>
          <w:tcPr>
            <w:tcW w:w="2268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6E5035D5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Anita May Dijaković</w:t>
            </w:r>
          </w:p>
        </w:tc>
        <w:tc>
          <w:tcPr>
            <w:tcW w:w="2694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162E2C6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Poslovna komunikacija u kulturi – engleski jezik</w:t>
            </w:r>
          </w:p>
        </w:tc>
        <w:tc>
          <w:tcPr>
            <w:tcW w:w="708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046B622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26A09AF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7A654BF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1B2148C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4</w:t>
            </w:r>
          </w:p>
        </w:tc>
      </w:tr>
    </w:tbl>
    <w:p w14:paraId="1239F523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8"/>
          <w:szCs w:val="22"/>
          <w14:ligatures w14:val="none"/>
        </w:rPr>
      </w:pPr>
    </w:p>
    <w:tbl>
      <w:tblPr>
        <w:tblStyle w:val="Reetkatablice37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5E00F3" w:rsidRPr="005E00F3" w14:paraId="5C11450A" w14:textId="77777777" w:rsidTr="00105B11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547E0AB8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ZS1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026E07DE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Semestar 1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52308D0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165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2B9EA33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90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FE8D19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18"/>
              </w:rPr>
            </w:pPr>
            <w:r w:rsidRPr="005E00F3">
              <w:rPr>
                <w:rFonts w:ascii="Calibri" w:eastAsia="Calibri" w:hAnsi="Calibri" w:cs="David"/>
                <w:sz w:val="18"/>
                <w:szCs w:val="18"/>
              </w:rPr>
              <w:t>255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21BC9E4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31</w:t>
            </w:r>
          </w:p>
        </w:tc>
      </w:tr>
      <w:tr w:rsidR="005E00F3" w:rsidRPr="005E00F3" w14:paraId="0C2BF7BC" w14:textId="77777777" w:rsidTr="00105B11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1D926767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LS1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14959AEF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Semestar 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A65855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180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3B9FFA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1916C5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18"/>
              </w:rPr>
            </w:pPr>
            <w:r w:rsidRPr="005E00F3">
              <w:rPr>
                <w:rFonts w:ascii="Calibri" w:eastAsia="Calibri" w:hAnsi="Calibri" w:cs="David"/>
                <w:sz w:val="18"/>
                <w:szCs w:val="18"/>
              </w:rPr>
              <w:t>270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2F6ABD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29</w:t>
            </w:r>
          </w:p>
        </w:tc>
      </w:tr>
      <w:tr w:rsidR="005E00F3" w:rsidRPr="005E00F3" w14:paraId="04B2C658" w14:textId="77777777" w:rsidTr="00105B11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0DCB99F4" w14:textId="77777777" w:rsidR="005E00F3" w:rsidRPr="005E00F3" w:rsidRDefault="005E00F3" w:rsidP="00105B11">
            <w:pPr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Ukupno prva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6DDD10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345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6A8B38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0FC7F3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525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1AA134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60</w:t>
            </w:r>
          </w:p>
        </w:tc>
      </w:tr>
    </w:tbl>
    <w:p w14:paraId="596FC3E2" w14:textId="77777777" w:rsidR="005E00F3" w:rsidRPr="005E00F3" w:rsidRDefault="005E00F3" w:rsidP="005E00F3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  <w:lastRenderedPageBreak/>
        <w:t>GODINA – NE IZVODI SE</w:t>
      </w:r>
    </w:p>
    <w:p w14:paraId="2FBA8B7F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Cs w:val="22"/>
          <w14:ligatures w14:val="none"/>
        </w:rPr>
        <w:t>ZIMSKI (III.) SEMESTAR</w:t>
      </w:r>
    </w:p>
    <w:tbl>
      <w:tblPr>
        <w:tblStyle w:val="Reetkatablice37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708"/>
        <w:gridCol w:w="709"/>
        <w:gridCol w:w="851"/>
        <w:gridCol w:w="850"/>
      </w:tblGrid>
      <w:tr w:rsidR="005E00F3" w:rsidRPr="005E00F3" w14:paraId="5B11B74A" w14:textId="77777777" w:rsidTr="00105B11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22864B2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14FEAE2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96AE4F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Predmet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4DF457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479406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V/S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AA946A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B0933B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5E00F3" w:rsidRPr="005E00F3" w14:paraId="595BE4F8" w14:textId="77777777" w:rsidTr="00105B11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B17A8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K13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79046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Izv. prof. dr. sc. Lucija Ljubić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269C7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Uvod u kulturologiju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DE65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B42C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8E4AB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67BE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791F27FD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56BE3B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K14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70B0932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Dr. sc. Nina Obuljen Koržinek</w:t>
            </w:r>
          </w:p>
          <w:p w14:paraId="4D6C7B5C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Dr. sc. Dea Vidović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5C55B1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Kulturna politika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F44D6C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EEF699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B226D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A88B1F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4DCCE6A9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3B4E130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K15</w:t>
            </w:r>
          </w:p>
        </w:tc>
        <w:tc>
          <w:tcPr>
            <w:tcW w:w="6379" w:type="dxa"/>
            <w:gridSpan w:val="4"/>
            <w:vAlign w:val="center"/>
          </w:tcPr>
          <w:p w14:paraId="3D3C4EE7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Interaktivni mediji video igara</w:t>
            </w:r>
            <w:r w:rsidRPr="005E00F3">
              <w:rPr>
                <w:rFonts w:ascii="Calibri" w:eastAsia="Calibri" w:hAnsi="Calibri" w:cs="Calibri"/>
                <w:sz w:val="20"/>
              </w:rPr>
              <w:t xml:space="preserve"> (Praktikum P2a, subspec. G)</w:t>
            </w:r>
          </w:p>
          <w:p w14:paraId="4DABD493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Dizajn i produkcija iskustva događaja</w:t>
            </w:r>
            <w:r w:rsidRPr="005E00F3">
              <w:rPr>
                <w:rFonts w:ascii="Calibri" w:eastAsia="Calibri" w:hAnsi="Calibri" w:cs="Calibri"/>
                <w:sz w:val="20"/>
              </w:rPr>
              <w:t xml:space="preserve"> (Praktikum P2b, subspec. EM)</w:t>
            </w:r>
          </w:p>
          <w:p w14:paraId="5406F161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(bira se jedan od dva ponuđena)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6F83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4E52D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</w:t>
            </w:r>
          </w:p>
        </w:tc>
      </w:tr>
      <w:tr w:rsidR="005E00F3" w:rsidRPr="005E00F3" w14:paraId="1AE16873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8B9B23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K16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16F7CDFE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Izv. prof. dr. sc. Nives Tomašević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BA6381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Suvremena književna kultura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C32B7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4665A6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A6FED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8BDE7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08BCFF68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5470BD9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K17</w:t>
            </w:r>
          </w:p>
        </w:tc>
        <w:tc>
          <w:tcPr>
            <w:tcW w:w="2552" w:type="dxa"/>
            <w:vAlign w:val="center"/>
          </w:tcPr>
          <w:p w14:paraId="04275F4C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Prof. dr. sc. Daniela Angelina Jelinčić</w:t>
            </w:r>
          </w:p>
        </w:tc>
        <w:tc>
          <w:tcPr>
            <w:tcW w:w="2410" w:type="dxa"/>
            <w:vAlign w:val="center"/>
          </w:tcPr>
          <w:p w14:paraId="757F949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Menadžment kulturne baštine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5391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C943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E6F1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8F49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348DB78D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559F007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K18</w:t>
            </w:r>
          </w:p>
        </w:tc>
        <w:tc>
          <w:tcPr>
            <w:tcW w:w="2552" w:type="dxa"/>
            <w:vAlign w:val="center"/>
          </w:tcPr>
          <w:p w14:paraId="4FE28EB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Dr.sc. Sanja Rocco</w:t>
            </w:r>
          </w:p>
          <w:p w14:paraId="418A752C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  <w:szCs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Marko Baus</w:t>
            </w:r>
          </w:p>
        </w:tc>
        <w:tc>
          <w:tcPr>
            <w:tcW w:w="2410" w:type="dxa"/>
            <w:vAlign w:val="center"/>
          </w:tcPr>
          <w:p w14:paraId="77BDFFA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Osnove vizualne kulture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4E43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3B6E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444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0B7F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green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</w:tbl>
    <w:p w14:paraId="3BC760A2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10"/>
          <w:szCs w:val="22"/>
          <w14:ligatures w14:val="none"/>
        </w:rPr>
      </w:pPr>
    </w:p>
    <w:p w14:paraId="6AD2FA78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Cs w:val="22"/>
          <w14:ligatures w14:val="none"/>
        </w:rPr>
        <w:t>LJETNI (IV.) SEMESTAR</w:t>
      </w:r>
    </w:p>
    <w:tbl>
      <w:tblPr>
        <w:tblStyle w:val="Reetkatablice37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708"/>
        <w:gridCol w:w="709"/>
        <w:gridCol w:w="851"/>
        <w:gridCol w:w="850"/>
      </w:tblGrid>
      <w:tr w:rsidR="005E00F3" w:rsidRPr="005E00F3" w14:paraId="66D2CAAC" w14:textId="77777777" w:rsidTr="00105B11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ADFC2B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353D6FF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0FE661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Predmet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A9FAC7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AA833D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1D9741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E470D3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5E00F3" w:rsidRPr="005E00F3" w14:paraId="23A7470A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3FB6249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K19</w:t>
            </w:r>
          </w:p>
        </w:tc>
        <w:tc>
          <w:tcPr>
            <w:tcW w:w="2552" w:type="dxa"/>
            <w:vAlign w:val="center"/>
          </w:tcPr>
          <w:p w14:paraId="49A5A0B9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Tomslav Jurić</w:t>
            </w:r>
          </w:p>
        </w:tc>
        <w:tc>
          <w:tcPr>
            <w:tcW w:w="2410" w:type="dxa"/>
            <w:vAlign w:val="center"/>
          </w:tcPr>
          <w:p w14:paraId="7213AF1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Odnosi s javnošću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04BE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C112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B600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002C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45B1BDC3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35D0DB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K20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3E32EF3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Prof. dr. sc. Branko Mihanović</w:t>
            </w:r>
          </w:p>
          <w:p w14:paraId="3D8CC61E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Ana Lučić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C993C5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Produkcija i menadžment glazbeno-scenskih umjetnosti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AC044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2E217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3C6B94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9BDE97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57AD9D23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EC9CBA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K21</w:t>
            </w:r>
          </w:p>
        </w:tc>
        <w:tc>
          <w:tcPr>
            <w:tcW w:w="6379" w:type="dxa"/>
            <w:gridSpan w:val="4"/>
            <w:shd w:val="clear" w:color="auto" w:fill="F2F2F2"/>
            <w:vAlign w:val="center"/>
          </w:tcPr>
          <w:p w14:paraId="2E961856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Produkcija i menadžment razvoja video igara</w:t>
            </w:r>
            <w:r w:rsidRPr="005E00F3">
              <w:rPr>
                <w:rFonts w:ascii="Calibri" w:eastAsia="Calibri" w:hAnsi="Calibri" w:cs="Calibri"/>
                <w:sz w:val="20"/>
              </w:rPr>
              <w:t xml:space="preserve"> (Praktikum P3a, subspec. G)</w:t>
            </w:r>
          </w:p>
          <w:p w14:paraId="4F307934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Upravljanje događajima i projektima</w:t>
            </w:r>
            <w:r w:rsidRPr="005E00F3">
              <w:rPr>
                <w:rFonts w:ascii="Calibri" w:eastAsia="Calibri" w:hAnsi="Calibri" w:cs="Calibri"/>
                <w:sz w:val="20"/>
              </w:rPr>
              <w:t xml:space="preserve"> (Praktikum P3b, subspec. EM)</w:t>
            </w:r>
          </w:p>
          <w:p w14:paraId="11A69131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(bira se jedan od dva ponuđena)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1CBB5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F4C282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7E048FBB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A72257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K22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48138F88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Dr. sc. Sanja Rocco</w:t>
            </w:r>
          </w:p>
          <w:p w14:paraId="31763DAF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Vesna Meštrić</w:t>
            </w:r>
          </w:p>
          <w:p w14:paraId="20291DE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Siniša Pušonjić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46D94D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Menadžment muzejsko-galerijske djelatnosti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AF2E49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38B72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D6E00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5E5C3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454F6EE0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100AEC6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K23</w:t>
            </w:r>
          </w:p>
        </w:tc>
        <w:tc>
          <w:tcPr>
            <w:tcW w:w="2552" w:type="dxa"/>
            <w:vAlign w:val="center"/>
          </w:tcPr>
          <w:p w14:paraId="0E1BDB73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Dr. sc. Sanja Rocco</w:t>
            </w:r>
          </w:p>
          <w:p w14:paraId="5DBE8ED0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Siniša Pušonjić</w:t>
            </w:r>
          </w:p>
        </w:tc>
        <w:tc>
          <w:tcPr>
            <w:tcW w:w="2410" w:type="dxa"/>
            <w:vAlign w:val="center"/>
          </w:tcPr>
          <w:p w14:paraId="727998B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Marketing u kulturi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414B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B7D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5350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1297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01353C09" w14:textId="77777777" w:rsidTr="00105B11">
        <w:trPr>
          <w:trHeight w:val="510"/>
        </w:trPr>
        <w:tc>
          <w:tcPr>
            <w:tcW w:w="675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135D624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K24</w:t>
            </w:r>
          </w:p>
        </w:tc>
        <w:tc>
          <w:tcPr>
            <w:tcW w:w="2552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008F8AD9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2410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1DCE468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 xml:space="preserve">Stručna praksa / Student Practice </w:t>
            </w:r>
          </w:p>
        </w:tc>
        <w:tc>
          <w:tcPr>
            <w:tcW w:w="708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0D747C8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48D9A04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5FE63DC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1EDC36F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6</w:t>
            </w:r>
          </w:p>
        </w:tc>
      </w:tr>
    </w:tbl>
    <w:p w14:paraId="724CCF60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8"/>
          <w:szCs w:val="22"/>
          <w14:ligatures w14:val="none"/>
        </w:rPr>
      </w:pPr>
    </w:p>
    <w:tbl>
      <w:tblPr>
        <w:tblStyle w:val="Reetkatablice37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5E00F3" w:rsidRPr="005E00F3" w14:paraId="16E3F930" w14:textId="77777777" w:rsidTr="00105B11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07BC993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ZS2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694F151E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Semestar 3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19EA11F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165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43BF0F8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90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13C4C5F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18"/>
              </w:rPr>
            </w:pPr>
            <w:r w:rsidRPr="005E00F3">
              <w:rPr>
                <w:rFonts w:ascii="Calibri" w:eastAsia="Calibri" w:hAnsi="Calibri" w:cs="David"/>
                <w:sz w:val="18"/>
                <w:szCs w:val="18"/>
              </w:rPr>
              <w:t>255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EEAF5C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29</w:t>
            </w:r>
          </w:p>
        </w:tc>
      </w:tr>
      <w:tr w:rsidR="005E00F3" w:rsidRPr="005E00F3" w14:paraId="14A74CA9" w14:textId="77777777" w:rsidTr="00105B11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42DB5FE8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LS2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74FB2D55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Semestar 4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306FED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150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E6BDD7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195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1C0A2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18"/>
              </w:rPr>
            </w:pPr>
            <w:r w:rsidRPr="005E00F3">
              <w:rPr>
                <w:rFonts w:ascii="Calibri" w:eastAsia="Calibri" w:hAnsi="Calibri" w:cs="David"/>
                <w:sz w:val="18"/>
                <w:szCs w:val="18"/>
              </w:rPr>
              <w:t>495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BD5D0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31</w:t>
            </w:r>
          </w:p>
        </w:tc>
      </w:tr>
      <w:tr w:rsidR="005E00F3" w:rsidRPr="005E00F3" w14:paraId="170C733E" w14:textId="77777777" w:rsidTr="00105B11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7134A4F7" w14:textId="77777777" w:rsidR="005E00F3" w:rsidRPr="005E00F3" w:rsidRDefault="005E00F3" w:rsidP="00105B11">
            <w:pPr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Ukupno druga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A9931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315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7BA60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285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99E276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600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35961E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60</w:t>
            </w:r>
          </w:p>
        </w:tc>
      </w:tr>
    </w:tbl>
    <w:p w14:paraId="53ADD316" w14:textId="77777777" w:rsidR="005E00F3" w:rsidRPr="005E00F3" w:rsidRDefault="005E00F3" w:rsidP="005E00F3">
      <w:pPr>
        <w:spacing w:line="259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  <w:r w:rsidRPr="005E00F3">
        <w:rPr>
          <w:rFonts w:ascii="Calibri" w:eastAsia="Calibri" w:hAnsi="Calibri" w:cs="David"/>
          <w:kern w:val="0"/>
          <w:sz w:val="22"/>
          <w:szCs w:val="22"/>
          <w14:ligatures w14:val="none"/>
        </w:rPr>
        <w:br w:type="page"/>
      </w:r>
    </w:p>
    <w:p w14:paraId="4E87CA5C" w14:textId="77777777" w:rsidR="005E00F3" w:rsidRPr="005E00F3" w:rsidRDefault="005E00F3" w:rsidP="005E00F3">
      <w:pPr>
        <w:numPr>
          <w:ilvl w:val="0"/>
          <w:numId w:val="2"/>
        </w:numPr>
        <w:spacing w:after="200" w:line="276" w:lineRule="auto"/>
        <w:contextualSpacing/>
        <w:jc w:val="center"/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  <w:lastRenderedPageBreak/>
        <w:t>GODINA</w:t>
      </w:r>
    </w:p>
    <w:p w14:paraId="4A6AFD51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</w:p>
    <w:p w14:paraId="0584FAB9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Cs w:val="22"/>
          <w14:ligatures w14:val="none"/>
        </w:rPr>
        <w:t>ZIMSKI (V.) SEMESTAR</w:t>
      </w:r>
    </w:p>
    <w:tbl>
      <w:tblPr>
        <w:tblStyle w:val="Reetkatablice37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708"/>
        <w:gridCol w:w="709"/>
        <w:gridCol w:w="851"/>
        <w:gridCol w:w="850"/>
      </w:tblGrid>
      <w:tr w:rsidR="005E00F3" w:rsidRPr="005E00F3" w14:paraId="1EAF0608" w14:textId="77777777" w:rsidTr="00105B11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59934D1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0300786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418624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Predmet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67F53F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DC4826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V/S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6CC278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114312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5E00F3" w:rsidRPr="005E00F3" w14:paraId="588DE45E" w14:textId="77777777" w:rsidTr="00105B11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7185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K25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BE1E6B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Prof. dr. sc. Daniela Angelina Jelinčić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1D406" w14:textId="77777777" w:rsidR="005E00F3" w:rsidRPr="005E00F3" w:rsidRDefault="005E00F3" w:rsidP="00105B11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5E00F3">
              <w:rPr>
                <w:rFonts w:ascii="Calibri" w:eastAsia="Calibri" w:hAnsi="Calibri" w:cs="Times New Roman"/>
                <w:b/>
                <w:sz w:val="20"/>
              </w:rPr>
              <w:t>Kulturni turizam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FCC4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BF74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9A5C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96E0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24C4D73F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67ED95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K26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5B64CDB9" w14:textId="77777777" w:rsidR="005E00F3" w:rsidRPr="005E00F3" w:rsidRDefault="005E00F3" w:rsidP="00105B11">
            <w:pPr>
              <w:rPr>
                <w:rFonts w:ascii="Calibri" w:eastAsia="Calibri" w:hAnsi="Calibri" w:cs="David"/>
                <w:strike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dr. art. Ivana Bakal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5351A5B" w14:textId="77777777" w:rsidR="005E00F3" w:rsidRPr="005E00F3" w:rsidRDefault="005E00F3" w:rsidP="00105B11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5E00F3">
              <w:rPr>
                <w:rFonts w:ascii="Calibri" w:eastAsia="Calibri" w:hAnsi="Calibri" w:cs="Times New Roman"/>
                <w:b/>
                <w:sz w:val="20"/>
              </w:rPr>
              <w:t>Kreativne industrije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41015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DCDF6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73AE9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1FCA7F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34765F26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2E8252E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K27</w:t>
            </w:r>
          </w:p>
        </w:tc>
        <w:tc>
          <w:tcPr>
            <w:tcW w:w="2552" w:type="dxa"/>
            <w:vAlign w:val="center"/>
          </w:tcPr>
          <w:p w14:paraId="58B3E2B4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Marko Baus</w:t>
            </w:r>
          </w:p>
          <w:p w14:paraId="080CEB5C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Andrej Korovljev</w:t>
            </w:r>
          </w:p>
        </w:tc>
        <w:tc>
          <w:tcPr>
            <w:tcW w:w="2410" w:type="dxa"/>
            <w:vAlign w:val="center"/>
          </w:tcPr>
          <w:p w14:paraId="72ADE556" w14:textId="77777777" w:rsidR="005E00F3" w:rsidRPr="005E00F3" w:rsidRDefault="005E00F3" w:rsidP="00105B11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5E00F3">
              <w:rPr>
                <w:rFonts w:ascii="Calibri" w:eastAsia="Calibri" w:hAnsi="Calibri" w:cs="Times New Roman"/>
                <w:b/>
                <w:sz w:val="20"/>
              </w:rPr>
              <w:t>Audiovizualna produkcija 1 (radionica, subspec. G)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407E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20B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B0A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A85FF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</w:t>
            </w:r>
          </w:p>
        </w:tc>
      </w:tr>
      <w:tr w:rsidR="005E00F3" w:rsidRPr="005E00F3" w14:paraId="3FD5A216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C2CF52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K28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23C64D96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E00F3">
              <w:rPr>
                <w:rFonts w:ascii="Calibri" w:eastAsia="Calibri" w:hAnsi="Calibri" w:cs="Calibri"/>
                <w:sz w:val="20"/>
                <w:szCs w:val="20"/>
              </w:rPr>
              <w:t>Dr. sc. Ana Lederer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99B3A9A" w14:textId="77777777" w:rsidR="005E00F3" w:rsidRPr="005E00F3" w:rsidRDefault="005E00F3" w:rsidP="00105B11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5E00F3">
              <w:rPr>
                <w:rFonts w:ascii="Calibri" w:eastAsia="Calibri" w:hAnsi="Calibri" w:cs="Times New Roman"/>
                <w:b/>
                <w:sz w:val="20"/>
              </w:rPr>
              <w:t>Produkcija i menadžment scenskih umjetnosti (radionica)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23E7E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839CF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B28D39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4951D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69905715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01B7FEF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K29</w:t>
            </w:r>
          </w:p>
        </w:tc>
        <w:tc>
          <w:tcPr>
            <w:tcW w:w="2552" w:type="dxa"/>
            <w:vAlign w:val="center"/>
          </w:tcPr>
          <w:p w14:paraId="0ABBE19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64CAB56D" w14:textId="77777777" w:rsidR="005E00F3" w:rsidRPr="005E00F3" w:rsidRDefault="005E00F3" w:rsidP="00105B11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5E00F3">
              <w:rPr>
                <w:rFonts w:ascii="Calibri" w:eastAsia="Calibri" w:hAnsi="Calibri" w:cs="Times New Roman"/>
                <w:b/>
                <w:sz w:val="20"/>
              </w:rPr>
              <w:t>Izborni kolegij 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9EF75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2E27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6319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184EB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5E00F3" w:rsidRPr="005E00F3" w14:paraId="09A3AA96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169BEF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K30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0CFA049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2844DDD9" w14:textId="77777777" w:rsidR="005E00F3" w:rsidRPr="005E00F3" w:rsidRDefault="005E00F3" w:rsidP="00105B11">
            <w:pPr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5E00F3">
              <w:rPr>
                <w:rFonts w:ascii="Calibri" w:eastAsia="Calibri" w:hAnsi="Calibri" w:cs="Times New Roman"/>
                <w:b/>
                <w:sz w:val="20"/>
              </w:rPr>
              <w:t>Izborni kolegij 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FF92B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AB675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9A95DA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7BE8E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</w:tbl>
    <w:p w14:paraId="66D3F1D7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10"/>
          <w:szCs w:val="22"/>
          <w14:ligatures w14:val="none"/>
        </w:rPr>
      </w:pPr>
    </w:p>
    <w:p w14:paraId="6BF1B708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10"/>
          <w:szCs w:val="22"/>
          <w14:ligatures w14:val="none"/>
        </w:rPr>
      </w:pPr>
    </w:p>
    <w:p w14:paraId="3307A20C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Cs w:val="22"/>
          <w14:ligatures w14:val="none"/>
        </w:rPr>
        <w:t>LJETNI (VI.) SEMESTAR</w:t>
      </w:r>
    </w:p>
    <w:tbl>
      <w:tblPr>
        <w:tblStyle w:val="Reetkatablice37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708"/>
        <w:gridCol w:w="709"/>
        <w:gridCol w:w="851"/>
        <w:gridCol w:w="850"/>
      </w:tblGrid>
      <w:tr w:rsidR="005E00F3" w:rsidRPr="005E00F3" w14:paraId="3035B86E" w14:textId="77777777" w:rsidTr="00105B11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46E06ED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552" w:type="dxa"/>
            <w:shd w:val="clear" w:color="auto" w:fill="8DB3E2"/>
            <w:vAlign w:val="center"/>
          </w:tcPr>
          <w:p w14:paraId="2B08143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FFBE54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Predmet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D97E58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74E4FB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25575E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399D96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5E00F3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5E00F3" w:rsidRPr="005E00F3" w14:paraId="2F05D0D2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17F12B6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K31</w:t>
            </w:r>
          </w:p>
        </w:tc>
        <w:tc>
          <w:tcPr>
            <w:tcW w:w="2552" w:type="dxa"/>
            <w:vAlign w:val="center"/>
          </w:tcPr>
          <w:p w14:paraId="1A1AE749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Dr. sc. Sanja Rocco</w:t>
            </w:r>
          </w:p>
          <w:p w14:paraId="15279F55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Ivan Leo Lemo</w:t>
            </w:r>
          </w:p>
        </w:tc>
        <w:tc>
          <w:tcPr>
            <w:tcW w:w="2410" w:type="dxa"/>
            <w:vAlign w:val="center"/>
          </w:tcPr>
          <w:p w14:paraId="2C18421E" w14:textId="77777777" w:rsidR="005E00F3" w:rsidRPr="005E00F3" w:rsidRDefault="005E00F3" w:rsidP="00105B11">
            <w:pPr>
              <w:rPr>
                <w:rFonts w:ascii="Calibri" w:eastAsia="Calibri" w:hAnsi="Calibri" w:cs="Calibri"/>
                <w:b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Organizacija događanja – učenje kroz praksu (radionica; subspec. EM)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D424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38AC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00C5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594B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4863AFE1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D28DA9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K32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73558AB8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</w:rPr>
            </w:pPr>
            <w:r w:rsidRPr="005E00F3">
              <w:rPr>
                <w:rFonts w:ascii="Calibri" w:eastAsia="Calibri" w:hAnsi="Calibri" w:cs="Calibri"/>
                <w:sz w:val="20"/>
              </w:rPr>
              <w:t>Marko Baus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3B7AED4" w14:textId="77777777" w:rsidR="005E00F3" w:rsidRPr="005E00F3" w:rsidRDefault="005E00F3" w:rsidP="00105B11">
            <w:pPr>
              <w:rPr>
                <w:rFonts w:ascii="Calibri" w:eastAsia="Calibri" w:hAnsi="Calibri" w:cs="Calibri"/>
                <w:b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Vizualni identitet projekta (radionica)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BAC9C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DB3A5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55B240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811DD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0E22A154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335F2999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K33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CBAAC5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E00F3">
              <w:rPr>
                <w:rFonts w:ascii="Calibri" w:eastAsia="Calibri" w:hAnsi="Calibri" w:cs="Calibri"/>
                <w:sz w:val="20"/>
                <w:szCs w:val="20"/>
              </w:rPr>
              <w:t>Marko Baus</w:t>
            </w:r>
          </w:p>
          <w:p w14:paraId="74633FC0" w14:textId="77777777" w:rsidR="005E00F3" w:rsidRPr="005E00F3" w:rsidRDefault="005E00F3" w:rsidP="00105B11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  <w:r w:rsidRPr="005E00F3">
              <w:rPr>
                <w:rFonts w:ascii="Calibri" w:eastAsia="Calibri" w:hAnsi="Calibri" w:cs="Calibri"/>
                <w:sz w:val="20"/>
                <w:szCs w:val="20"/>
              </w:rPr>
              <w:t>Andrej Korovljev</w:t>
            </w:r>
          </w:p>
        </w:tc>
        <w:tc>
          <w:tcPr>
            <w:tcW w:w="2410" w:type="dxa"/>
            <w:vAlign w:val="center"/>
          </w:tcPr>
          <w:p w14:paraId="1E919014" w14:textId="77777777" w:rsidR="005E00F3" w:rsidRPr="005E00F3" w:rsidRDefault="005E00F3" w:rsidP="00105B11">
            <w:pPr>
              <w:rPr>
                <w:rFonts w:ascii="Calibri" w:eastAsia="Calibri" w:hAnsi="Calibri" w:cs="Calibri"/>
                <w:b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Audiovizualna produkcija 2 (radionica)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1155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BE4A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E8EF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E6B9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61AC57E0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193D7B3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K34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7FC6D31A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099D8DED" w14:textId="77777777" w:rsidR="005E00F3" w:rsidRPr="005E00F3" w:rsidRDefault="005E00F3" w:rsidP="00105B11">
            <w:pPr>
              <w:rPr>
                <w:rFonts w:ascii="Calibri" w:eastAsia="Calibri" w:hAnsi="Calibri" w:cs="Calibri"/>
                <w:b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Izborni kolegij 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5A6BC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3E5915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905FE7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FEF93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yellow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642A249C" w14:textId="77777777" w:rsidTr="00105B11">
        <w:trPr>
          <w:trHeight w:val="510"/>
        </w:trPr>
        <w:tc>
          <w:tcPr>
            <w:tcW w:w="675" w:type="dxa"/>
            <w:vAlign w:val="center"/>
          </w:tcPr>
          <w:p w14:paraId="2BB4077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K35</w:t>
            </w:r>
          </w:p>
        </w:tc>
        <w:tc>
          <w:tcPr>
            <w:tcW w:w="2552" w:type="dxa"/>
            <w:vAlign w:val="center"/>
          </w:tcPr>
          <w:p w14:paraId="34901B74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2410" w:type="dxa"/>
            <w:vAlign w:val="center"/>
          </w:tcPr>
          <w:p w14:paraId="177A1134" w14:textId="77777777" w:rsidR="005E00F3" w:rsidRPr="005E00F3" w:rsidRDefault="005E00F3" w:rsidP="00105B11">
            <w:pPr>
              <w:rPr>
                <w:rFonts w:ascii="Calibri" w:eastAsia="Calibri" w:hAnsi="Calibri" w:cs="Calibri"/>
                <w:b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Izborni kolegij 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2A61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BCFE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28B5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68163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  <w:highlight w:val="yellow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5E00F3" w:rsidRPr="005E00F3" w14:paraId="5B714B23" w14:textId="77777777" w:rsidTr="00105B11">
        <w:trPr>
          <w:trHeight w:val="510"/>
        </w:trPr>
        <w:tc>
          <w:tcPr>
            <w:tcW w:w="675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3FCB57A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ZAV</w:t>
            </w:r>
          </w:p>
        </w:tc>
        <w:tc>
          <w:tcPr>
            <w:tcW w:w="2552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76EE797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2410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35B75F64" w14:textId="77777777" w:rsidR="005E00F3" w:rsidRPr="005E00F3" w:rsidRDefault="005E00F3" w:rsidP="00105B11">
            <w:pPr>
              <w:rPr>
                <w:rFonts w:ascii="Calibri" w:eastAsia="Calibri" w:hAnsi="Calibri" w:cs="Calibri"/>
                <w:b/>
                <w:sz w:val="20"/>
              </w:rPr>
            </w:pPr>
            <w:r w:rsidRPr="005E00F3">
              <w:rPr>
                <w:rFonts w:ascii="Calibri" w:eastAsia="Calibri" w:hAnsi="Calibri" w:cs="Calibri"/>
                <w:b/>
                <w:sz w:val="20"/>
              </w:rPr>
              <w:t>Završni rad</w:t>
            </w:r>
          </w:p>
        </w:tc>
        <w:tc>
          <w:tcPr>
            <w:tcW w:w="708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56D354F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046F9F8A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494824C2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6FB7061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5E00F3">
              <w:rPr>
                <w:rFonts w:ascii="Calibri" w:eastAsia="Calibri" w:hAnsi="Calibri" w:cs="David"/>
                <w:sz w:val="20"/>
              </w:rPr>
              <w:t>5</w:t>
            </w:r>
          </w:p>
        </w:tc>
      </w:tr>
    </w:tbl>
    <w:p w14:paraId="245C7321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8"/>
          <w:szCs w:val="22"/>
          <w14:ligatures w14:val="none"/>
        </w:rPr>
      </w:pPr>
    </w:p>
    <w:tbl>
      <w:tblPr>
        <w:tblStyle w:val="Reetkatablice37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5E00F3" w:rsidRPr="005E00F3" w14:paraId="4010C1D5" w14:textId="77777777" w:rsidTr="00105B11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09B984AB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ZS3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2D235922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Semestar 5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401F2BF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120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06E7836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120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AA97908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240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52952DF4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</w:tr>
      <w:tr w:rsidR="005E00F3" w:rsidRPr="005E00F3" w14:paraId="44CA4F30" w14:textId="77777777" w:rsidTr="00105B11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5DE8DA33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LS3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4907BDDA" w14:textId="77777777" w:rsidR="005E00F3" w:rsidRPr="005E00F3" w:rsidRDefault="005E00F3" w:rsidP="00105B11">
            <w:pPr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Semestar 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90B408B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FB7E0F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C3F81E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210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688BD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30</w:t>
            </w:r>
          </w:p>
        </w:tc>
      </w:tr>
      <w:tr w:rsidR="005E00F3" w:rsidRPr="005E00F3" w14:paraId="05CE980C" w14:textId="77777777" w:rsidTr="00105B11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04CBD3B" w14:textId="77777777" w:rsidR="005E00F3" w:rsidRPr="005E00F3" w:rsidRDefault="005E00F3" w:rsidP="00105B11">
            <w:pPr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Ukupno treća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B043D4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240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AF932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210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6AD082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450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71E7080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60</w:t>
            </w:r>
          </w:p>
        </w:tc>
      </w:tr>
    </w:tbl>
    <w:p w14:paraId="61ABCB04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  <w:r w:rsidRPr="005E00F3">
        <w:rPr>
          <w:rFonts w:ascii="Calibri" w:eastAsia="Calibri" w:hAnsi="Calibri" w:cs="David"/>
          <w:kern w:val="0"/>
          <w:sz w:val="22"/>
          <w:szCs w:val="22"/>
          <w14:ligatures w14:val="none"/>
        </w:rPr>
        <w:br w:type="page"/>
      </w:r>
    </w:p>
    <w:p w14:paraId="16983D4F" w14:textId="77777777" w:rsidR="005E00F3" w:rsidRPr="005E00F3" w:rsidRDefault="005E00F3" w:rsidP="005E00F3">
      <w:pPr>
        <w:spacing w:after="0" w:line="276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5E00F3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lastRenderedPageBreak/>
        <w:t>Izborni kolegij 1 (zimski semestar):</w:t>
      </w:r>
    </w:p>
    <w:tbl>
      <w:tblPr>
        <w:tblStyle w:val="TableGrid11"/>
        <w:tblW w:w="872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2"/>
        <w:gridCol w:w="2544"/>
        <w:gridCol w:w="2402"/>
        <w:gridCol w:w="705"/>
        <w:gridCol w:w="706"/>
        <w:gridCol w:w="848"/>
        <w:gridCol w:w="847"/>
      </w:tblGrid>
      <w:tr w:rsidR="005E00F3" w:rsidRPr="005E00F3" w14:paraId="1C9CA1E0" w14:textId="77777777" w:rsidTr="00105B11">
        <w:trPr>
          <w:trHeight w:val="258"/>
        </w:trPr>
        <w:tc>
          <w:tcPr>
            <w:tcW w:w="67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974C5E8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#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FD936B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Nastavnik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B13DCE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Kolegij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40D362C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9E403AF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V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B6E3847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Sati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E71BE4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ECTS</w:t>
            </w:r>
          </w:p>
        </w:tc>
      </w:tr>
      <w:tr w:rsidR="005E00F3" w:rsidRPr="005E00F3" w14:paraId="477201F6" w14:textId="77777777" w:rsidTr="00105B11">
        <w:trPr>
          <w:trHeight w:val="258"/>
        </w:trPr>
        <w:tc>
          <w:tcPr>
            <w:tcW w:w="6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FAD555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IZ1</w:t>
            </w:r>
          </w:p>
        </w:tc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D6F83F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Goran Luburić</w:t>
            </w:r>
          </w:p>
          <w:p w14:paraId="15FE3E9D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Tatjana Pavković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C994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Promocija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039E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777F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3EB2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FA4D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6</w:t>
            </w:r>
          </w:p>
        </w:tc>
      </w:tr>
      <w:tr w:rsidR="005E00F3" w:rsidRPr="005E00F3" w14:paraId="4645D610" w14:textId="77777777" w:rsidTr="00105B11">
        <w:trPr>
          <w:trHeight w:val="545"/>
        </w:trPr>
        <w:tc>
          <w:tcPr>
            <w:tcW w:w="672" w:type="dxa"/>
            <w:shd w:val="clear" w:color="auto" w:fill="F2F2F2"/>
            <w:vAlign w:val="center"/>
          </w:tcPr>
          <w:p w14:paraId="7BC217B9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IZ2</w:t>
            </w:r>
          </w:p>
        </w:tc>
        <w:tc>
          <w:tcPr>
            <w:tcW w:w="2544" w:type="dxa"/>
            <w:shd w:val="clear" w:color="auto" w:fill="F2F2F2"/>
            <w:vAlign w:val="center"/>
          </w:tcPr>
          <w:p w14:paraId="601520D9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Goran Luburić</w:t>
            </w:r>
          </w:p>
          <w:p w14:paraId="2599FC6D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Mr. sc. Dragan Kopecki</w:t>
            </w:r>
          </w:p>
        </w:tc>
        <w:tc>
          <w:tcPr>
            <w:tcW w:w="2402" w:type="dxa"/>
            <w:shd w:val="clear" w:color="auto" w:fill="F2F2F2"/>
            <w:vAlign w:val="center"/>
          </w:tcPr>
          <w:p w14:paraId="1F75A20A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Izravni marketing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D61533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F82EE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2B3033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E4F2DE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6</w:t>
            </w:r>
          </w:p>
        </w:tc>
      </w:tr>
      <w:tr w:rsidR="005E00F3" w:rsidRPr="005E00F3" w14:paraId="1948DA28" w14:textId="77777777" w:rsidTr="00105B11">
        <w:trPr>
          <w:trHeight w:val="424"/>
        </w:trPr>
        <w:tc>
          <w:tcPr>
            <w:tcW w:w="672" w:type="dxa"/>
            <w:shd w:val="clear" w:color="auto" w:fill="FFFFFF"/>
            <w:vAlign w:val="center"/>
          </w:tcPr>
          <w:p w14:paraId="0031EC1F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IZ3</w:t>
            </w:r>
          </w:p>
        </w:tc>
        <w:tc>
          <w:tcPr>
            <w:tcW w:w="2544" w:type="dxa"/>
            <w:shd w:val="clear" w:color="auto" w:fill="FFFFFF"/>
            <w:vAlign w:val="center"/>
          </w:tcPr>
          <w:p w14:paraId="163C1F9B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Prof. dr. sc. Predrag Bejaković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B953595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Financiranje kulture i kreativnih industrija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566C8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4E7EB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1CD0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9286C4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6</w:t>
            </w:r>
          </w:p>
        </w:tc>
      </w:tr>
      <w:tr w:rsidR="005E00F3" w:rsidRPr="005E00F3" w14:paraId="4F3A9509" w14:textId="77777777" w:rsidTr="00105B11">
        <w:trPr>
          <w:trHeight w:val="424"/>
        </w:trPr>
        <w:tc>
          <w:tcPr>
            <w:tcW w:w="672" w:type="dxa"/>
            <w:shd w:val="clear" w:color="auto" w:fill="FFFFFF"/>
            <w:vAlign w:val="center"/>
          </w:tcPr>
          <w:p w14:paraId="1AE5F8EA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IZ4</w:t>
            </w:r>
          </w:p>
        </w:tc>
        <w:tc>
          <w:tcPr>
            <w:tcW w:w="2544" w:type="dxa"/>
            <w:shd w:val="clear" w:color="auto" w:fill="FFFFFF"/>
            <w:vAlign w:val="center"/>
          </w:tcPr>
          <w:p w14:paraId="038AEE52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Neven Šipić</w:t>
            </w:r>
          </w:p>
          <w:p w14:paraId="03E573F1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Albert Parić</w:t>
            </w:r>
          </w:p>
        </w:tc>
        <w:tc>
          <w:tcPr>
            <w:tcW w:w="2402" w:type="dxa"/>
            <w:shd w:val="clear" w:color="auto" w:fill="FFFFFF"/>
            <w:vAlign w:val="center"/>
          </w:tcPr>
          <w:p w14:paraId="149DA837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Globalna pitanja u industriji putovanja i e-turizam (subspec. EM)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4AFA47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06DC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2F579C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0D510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6</w:t>
            </w:r>
          </w:p>
        </w:tc>
      </w:tr>
    </w:tbl>
    <w:p w14:paraId="15746C63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Calibri"/>
          <w:b/>
          <w:kern w:val="0"/>
          <w:sz w:val="20"/>
          <w:szCs w:val="22"/>
          <w14:ligatures w14:val="none"/>
        </w:rPr>
      </w:pPr>
    </w:p>
    <w:p w14:paraId="2E6EDDF2" w14:textId="77777777" w:rsidR="005E00F3" w:rsidRPr="005E00F3" w:rsidRDefault="005E00F3" w:rsidP="005E00F3">
      <w:pPr>
        <w:spacing w:after="0" w:line="276" w:lineRule="auto"/>
        <w:rPr>
          <w:rFonts w:ascii="Calibri" w:eastAsia="Calibri" w:hAnsi="Calibri" w:cs="Calibri"/>
          <w:b/>
          <w:kern w:val="0"/>
          <w:sz w:val="20"/>
          <w:szCs w:val="22"/>
          <w14:ligatures w14:val="none"/>
        </w:rPr>
      </w:pPr>
      <w:r w:rsidRPr="005E00F3">
        <w:rPr>
          <w:rFonts w:ascii="Calibri" w:eastAsia="Calibri" w:hAnsi="Calibri" w:cs="Calibri"/>
          <w:b/>
          <w:kern w:val="0"/>
          <w:sz w:val="20"/>
          <w:szCs w:val="22"/>
          <w14:ligatures w14:val="none"/>
        </w:rPr>
        <w:t>Izborni kolegiji 2 (zimski semestar):</w:t>
      </w:r>
    </w:p>
    <w:tbl>
      <w:tblPr>
        <w:tblStyle w:val="TableGrid1"/>
        <w:tblW w:w="8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708"/>
        <w:gridCol w:w="709"/>
        <w:gridCol w:w="851"/>
        <w:gridCol w:w="850"/>
      </w:tblGrid>
      <w:tr w:rsidR="005E00F3" w:rsidRPr="005E00F3" w14:paraId="10DFA7C1" w14:textId="77777777" w:rsidTr="00105B11">
        <w:trPr>
          <w:trHeight w:val="51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E45476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#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2D241D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Nastavnik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734D11E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04710B1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15810E6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A8CFCAD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DC670BC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5E00F3">
              <w:rPr>
                <w:rFonts w:ascii="Calibri" w:eastAsia="Calibri" w:hAnsi="Calibri" w:cs="David"/>
                <w:b/>
                <w:sz w:val="18"/>
              </w:rPr>
              <w:t>ECTS</w:t>
            </w:r>
          </w:p>
        </w:tc>
      </w:tr>
      <w:tr w:rsidR="005E00F3" w:rsidRPr="005E00F3" w14:paraId="5E4EC228" w14:textId="77777777" w:rsidTr="00105B11">
        <w:trPr>
          <w:trHeight w:val="51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33473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IZ5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3FFA59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Izv. prof. dr. sc. Tanja Grmuša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3FB6E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Komunikologija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6F4D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8344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7436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1169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73B62521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E7B70A5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IZ6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309D23F0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Dr. sc. Oliver Hip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778784B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b/>
                <w:strike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Virtualna kultura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ABA161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5AA854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F89128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E581ED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159DDA85" w14:textId="77777777" w:rsidTr="00105B11">
        <w:trPr>
          <w:trHeight w:val="510"/>
        </w:trPr>
        <w:tc>
          <w:tcPr>
            <w:tcW w:w="675" w:type="dxa"/>
            <w:shd w:val="clear" w:color="auto" w:fill="FFFFFF"/>
            <w:vAlign w:val="center"/>
          </w:tcPr>
          <w:p w14:paraId="2DBB607F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IZ7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871A535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Mr. sc. Zorislav Kaleb</w:t>
            </w:r>
          </w:p>
          <w:p w14:paraId="0ADB9728" w14:textId="77777777" w:rsidR="005E00F3" w:rsidRPr="005E00F3" w:rsidRDefault="005E00F3" w:rsidP="00105B11">
            <w:pPr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Zrinka Jonjić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5429626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Zakonodavstvo u kulturi</w:t>
            </w:r>
            <w:r w:rsidRPr="005E00F3">
              <w:rPr>
                <w:rFonts w:ascii="Calibri" w:eastAsia="Calibri" w:hAnsi="Calibri" w:cs="Calibri"/>
                <w:b/>
                <w:sz w:val="18"/>
                <w:szCs w:val="20"/>
                <w:vertAlign w:val="superscript"/>
              </w:rPr>
              <w:footnoteReference w:id="1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8707A0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3C341C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A7C560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4BDE59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331D4B70" w14:textId="77777777" w:rsidTr="00105B11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3D4E027" w14:textId="77777777" w:rsidR="005E00F3" w:rsidRPr="005E00F3" w:rsidRDefault="005E00F3" w:rsidP="00105B11">
            <w:pPr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IZ8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78A82F13" w14:textId="77777777" w:rsidR="005E00F3" w:rsidRPr="005E00F3" w:rsidRDefault="005E00F3" w:rsidP="005E00F3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Marko Baus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722F638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bCs/>
                <w:sz w:val="18"/>
                <w:szCs w:val="20"/>
              </w:rPr>
              <w:t>Kreativno razmišljanje</w:t>
            </w:r>
          </w:p>
          <w:p w14:paraId="434CA82C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bCs/>
                <w:sz w:val="18"/>
                <w:szCs w:val="20"/>
              </w:rPr>
              <w:t>(radionica)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EDC740D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A5D0F49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F202108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A034FB" w14:textId="77777777" w:rsidR="005E00F3" w:rsidRPr="005E00F3" w:rsidRDefault="005E00F3" w:rsidP="00105B11">
            <w:pPr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</w:tbl>
    <w:p w14:paraId="05E3E1C1" w14:textId="77777777" w:rsidR="005E00F3" w:rsidRPr="005E00F3" w:rsidRDefault="005E00F3" w:rsidP="005E00F3">
      <w:pPr>
        <w:spacing w:after="200" w:line="276" w:lineRule="auto"/>
        <w:rPr>
          <w:rFonts w:ascii="Calibri" w:eastAsia="Calibri" w:hAnsi="Calibri" w:cs="David"/>
          <w:kern w:val="0"/>
          <w:sz w:val="20"/>
          <w:szCs w:val="22"/>
          <w14:ligatures w14:val="none"/>
        </w:rPr>
      </w:pPr>
    </w:p>
    <w:p w14:paraId="12586954" w14:textId="77777777" w:rsidR="005E00F3" w:rsidRPr="005E00F3" w:rsidRDefault="005E00F3" w:rsidP="005E00F3">
      <w:pPr>
        <w:spacing w:after="0" w:line="276" w:lineRule="auto"/>
        <w:rPr>
          <w:rFonts w:ascii="Calibri" w:eastAsia="Calibri" w:hAnsi="Calibri" w:cs="David"/>
          <w:b/>
          <w:kern w:val="0"/>
          <w:sz w:val="20"/>
          <w:szCs w:val="22"/>
          <w14:ligatures w14:val="none"/>
        </w:rPr>
      </w:pPr>
      <w:r w:rsidRPr="005E00F3">
        <w:rPr>
          <w:rFonts w:ascii="Calibri" w:eastAsia="Calibri" w:hAnsi="Calibri" w:cs="David"/>
          <w:b/>
          <w:kern w:val="0"/>
          <w:sz w:val="20"/>
          <w:szCs w:val="22"/>
          <w14:ligatures w14:val="none"/>
        </w:rPr>
        <w:t>Izborni kolegiji 3 i 4 (ljetni semestar, biraju se 2 od ponuđenih):</w:t>
      </w:r>
    </w:p>
    <w:tbl>
      <w:tblPr>
        <w:tblStyle w:val="TableGrid12"/>
        <w:tblW w:w="876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406"/>
        <w:gridCol w:w="2563"/>
        <w:gridCol w:w="709"/>
        <w:gridCol w:w="710"/>
        <w:gridCol w:w="852"/>
        <w:gridCol w:w="851"/>
      </w:tblGrid>
      <w:tr w:rsidR="005E00F3" w:rsidRPr="005E00F3" w14:paraId="2CEC012C" w14:textId="77777777" w:rsidTr="00105B11">
        <w:trPr>
          <w:trHeight w:val="413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4CD888A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#</w:t>
            </w: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BFC0BD9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Nastavnik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F5F4505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Kolegij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4E7ABB5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P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6B2FEE5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V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BE95D3F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Sati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2AB33B8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b/>
                <w:sz w:val="22"/>
              </w:rPr>
            </w:pPr>
            <w:r w:rsidRPr="005E00F3">
              <w:rPr>
                <w:rFonts w:ascii="Calibri" w:eastAsia="Calibri" w:hAnsi="Calibri" w:cs="David"/>
                <w:b/>
                <w:sz w:val="22"/>
              </w:rPr>
              <w:t>ECTS</w:t>
            </w:r>
          </w:p>
        </w:tc>
      </w:tr>
      <w:tr w:rsidR="005E00F3" w:rsidRPr="005E00F3" w14:paraId="2A0F73D4" w14:textId="77777777" w:rsidTr="00105B11">
        <w:trPr>
          <w:trHeight w:val="413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4F5BB0A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IZ9</w:t>
            </w:r>
          </w:p>
        </w:tc>
        <w:tc>
          <w:tcPr>
            <w:tcW w:w="240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2156878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Hrvoje Ratkić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A55848E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bCs/>
                <w:sz w:val="18"/>
                <w:szCs w:val="20"/>
              </w:rPr>
              <w:t>Content marketing i online PR u kreativnim industrijama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CB27EF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5C7C854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2C5D0374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075A30D1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7C0509FB" w14:textId="77777777" w:rsidTr="00105B11">
        <w:trPr>
          <w:trHeight w:val="295"/>
        </w:trPr>
        <w:tc>
          <w:tcPr>
            <w:tcW w:w="675" w:type="dxa"/>
            <w:shd w:val="clear" w:color="auto" w:fill="auto"/>
            <w:vAlign w:val="center"/>
          </w:tcPr>
          <w:p w14:paraId="2DDB64CF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IZ10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54B7160A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Dr. sc. Sanja Rocco</w:t>
            </w:r>
          </w:p>
          <w:p w14:paraId="0ED56A5B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Nina Mitrović</w:t>
            </w:r>
          </w:p>
        </w:tc>
        <w:tc>
          <w:tcPr>
            <w:tcW w:w="2563" w:type="dxa"/>
            <w:shd w:val="clear" w:color="auto" w:fill="auto"/>
            <w:vAlign w:val="center"/>
          </w:tcPr>
          <w:p w14:paraId="2C5DEE0A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Kultura iznutra – kako nastaje umjetničko djelo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81CC54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6C0F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A66879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02A873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</w:tbl>
    <w:tbl>
      <w:tblPr>
        <w:tblStyle w:val="TableGrid13"/>
        <w:tblW w:w="8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2380"/>
        <w:gridCol w:w="2610"/>
        <w:gridCol w:w="720"/>
        <w:gridCol w:w="669"/>
        <w:gridCol w:w="851"/>
        <w:gridCol w:w="850"/>
      </w:tblGrid>
      <w:tr w:rsidR="005E00F3" w:rsidRPr="005E00F3" w14:paraId="3D1A85C3" w14:textId="77777777" w:rsidTr="00105B11">
        <w:trPr>
          <w:trHeight w:val="510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5CE9F4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</w:rPr>
            </w:pPr>
            <w:r w:rsidRPr="005E00F3">
              <w:rPr>
                <w:rFonts w:ascii="Calibri" w:eastAsia="Calibri" w:hAnsi="Calibri" w:cs="David"/>
                <w:sz w:val="18"/>
              </w:rPr>
              <w:t>IZ11</w:t>
            </w:r>
          </w:p>
        </w:tc>
        <w:tc>
          <w:tcPr>
            <w:tcW w:w="23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81493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Izv. prof. dr. sc. Tanja Grmuša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8A2A90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Medijski menadžment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8FA403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93EECB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3CA435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46383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2E24F43A" w14:textId="77777777" w:rsidTr="00105B11">
        <w:trPr>
          <w:trHeight w:val="510"/>
        </w:trPr>
        <w:tc>
          <w:tcPr>
            <w:tcW w:w="675" w:type="dxa"/>
            <w:shd w:val="clear" w:color="auto" w:fill="FFFFFF"/>
            <w:vAlign w:val="center"/>
          </w:tcPr>
          <w:p w14:paraId="3D8A5644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IZ12</w:t>
            </w:r>
          </w:p>
        </w:tc>
        <w:tc>
          <w:tcPr>
            <w:tcW w:w="2380" w:type="dxa"/>
            <w:shd w:val="clear" w:color="auto" w:fill="FFFFFF"/>
            <w:vAlign w:val="center"/>
          </w:tcPr>
          <w:p w14:paraId="7F1C5307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Dr. sc. Sanja Rocco</w:t>
            </w:r>
          </w:p>
          <w:p w14:paraId="7CAA3C0F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Morana Matković</w:t>
            </w:r>
          </w:p>
        </w:tc>
        <w:tc>
          <w:tcPr>
            <w:tcW w:w="2610" w:type="dxa"/>
            <w:shd w:val="clear" w:color="auto" w:fill="FFFFFF"/>
            <w:vAlign w:val="center"/>
          </w:tcPr>
          <w:p w14:paraId="29CF09DB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Nezavisna produkcija – kustoska platforma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9DA86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00F07E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6D2E2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A52262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011A6559" w14:textId="77777777" w:rsidTr="00105B11">
        <w:trPr>
          <w:trHeight w:val="510"/>
        </w:trPr>
        <w:tc>
          <w:tcPr>
            <w:tcW w:w="675" w:type="dxa"/>
            <w:shd w:val="clear" w:color="auto" w:fill="E7E6E6"/>
            <w:vAlign w:val="center"/>
          </w:tcPr>
          <w:p w14:paraId="5ABA1AC1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IZ13</w:t>
            </w:r>
          </w:p>
        </w:tc>
        <w:tc>
          <w:tcPr>
            <w:tcW w:w="2380" w:type="dxa"/>
            <w:shd w:val="clear" w:color="auto" w:fill="E7E6E6"/>
            <w:vAlign w:val="center"/>
          </w:tcPr>
          <w:p w14:paraId="30A1351B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Dr. sc. Sanja Rocc</w:t>
            </w:r>
            <w:bookmarkStart w:id="0" w:name="_GoBack"/>
            <w:bookmarkEnd w:id="0"/>
            <w:r w:rsidRPr="005E00F3">
              <w:rPr>
                <w:rFonts w:ascii="Calibri" w:eastAsia="Calibri" w:hAnsi="Calibri" w:cs="Calibri"/>
                <w:sz w:val="18"/>
                <w:szCs w:val="20"/>
              </w:rPr>
              <w:t>o</w:t>
            </w:r>
          </w:p>
          <w:p w14:paraId="337F223A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Ivan Kapec</w:t>
            </w:r>
          </w:p>
        </w:tc>
        <w:tc>
          <w:tcPr>
            <w:tcW w:w="2610" w:type="dxa"/>
            <w:shd w:val="clear" w:color="auto" w:fill="E7E6E6"/>
            <w:vAlign w:val="center"/>
          </w:tcPr>
          <w:p w14:paraId="2F50E79C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Glazbena produkcija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4DD20BA9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E1630E2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045E0374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14:paraId="25B73935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681C9275" w14:textId="77777777" w:rsidTr="00105B11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6CAEB88F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IZ14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05EB2CC2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Dr. sc. Sanja Rocco</w:t>
            </w:r>
          </w:p>
          <w:p w14:paraId="2A20AF39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Damir Medvešek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42EEDFA5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Scenografija u produkciji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690C9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D52AC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8980A7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195D4A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005C42E7" w14:textId="77777777" w:rsidTr="00105B11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2B2B83A6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IZ15</w:t>
            </w:r>
          </w:p>
        </w:tc>
        <w:tc>
          <w:tcPr>
            <w:tcW w:w="2380" w:type="dxa"/>
            <w:shd w:val="clear" w:color="auto" w:fill="F2F2F2"/>
            <w:vAlign w:val="center"/>
          </w:tcPr>
          <w:p w14:paraId="3F66430F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Goran Luburić</w:t>
            </w:r>
          </w:p>
          <w:p w14:paraId="5127626D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Zoran Đurović</w:t>
            </w:r>
          </w:p>
        </w:tc>
        <w:tc>
          <w:tcPr>
            <w:tcW w:w="2610" w:type="dxa"/>
            <w:shd w:val="clear" w:color="auto" w:fill="F2F2F2"/>
            <w:vAlign w:val="center"/>
          </w:tcPr>
          <w:p w14:paraId="6EF7D07A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Dizajn video igara (subspec. G)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405D334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E844788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B91DDA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FBAE7D2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0A4B640E" w14:textId="77777777" w:rsidTr="00105B11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6E7F42B3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IZ16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232EC25E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Izv. prof. dr.sc. Tanja Grmuša</w:t>
            </w:r>
          </w:p>
          <w:p w14:paraId="53E3633E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Dino Čović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55632C38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Kreativno pisanje (subspec. G)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A4535C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EC34B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6EA0A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D5AA5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  <w:tr w:rsidR="005E00F3" w:rsidRPr="005E00F3" w14:paraId="6165AEC4" w14:textId="77777777" w:rsidTr="00105B11">
        <w:trPr>
          <w:trHeight w:val="510"/>
        </w:trPr>
        <w:tc>
          <w:tcPr>
            <w:tcW w:w="675" w:type="dxa"/>
            <w:shd w:val="clear" w:color="auto" w:fill="auto"/>
            <w:vAlign w:val="center"/>
          </w:tcPr>
          <w:p w14:paraId="094A2716" w14:textId="77777777" w:rsidR="005E00F3" w:rsidRPr="005E00F3" w:rsidRDefault="005E00F3" w:rsidP="00105B11">
            <w:pPr>
              <w:spacing w:after="200" w:line="276" w:lineRule="auto"/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5E00F3">
              <w:rPr>
                <w:rFonts w:ascii="Calibri" w:eastAsia="Calibri" w:hAnsi="Calibri" w:cs="David"/>
                <w:sz w:val="18"/>
                <w:szCs w:val="20"/>
              </w:rPr>
              <w:t>IZ17</w:t>
            </w:r>
          </w:p>
        </w:tc>
        <w:tc>
          <w:tcPr>
            <w:tcW w:w="2380" w:type="dxa"/>
            <w:shd w:val="clear" w:color="auto" w:fill="auto"/>
            <w:vAlign w:val="center"/>
          </w:tcPr>
          <w:p w14:paraId="7CCA1ABB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Neven Šipić</w:t>
            </w:r>
          </w:p>
          <w:p w14:paraId="70706A6C" w14:textId="77777777" w:rsidR="005E00F3" w:rsidRPr="005E00F3" w:rsidRDefault="005E00F3" w:rsidP="00105B11">
            <w:pPr>
              <w:spacing w:line="276" w:lineRule="auto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Vanesa Rakić</w:t>
            </w:r>
          </w:p>
        </w:tc>
        <w:tc>
          <w:tcPr>
            <w:tcW w:w="2610" w:type="dxa"/>
            <w:shd w:val="clear" w:color="auto" w:fill="auto"/>
            <w:vAlign w:val="center"/>
          </w:tcPr>
          <w:p w14:paraId="23AFA00E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b/>
                <w:sz w:val="18"/>
                <w:szCs w:val="20"/>
              </w:rPr>
              <w:t>Upravljanje hranom i pićem (F&amp;B Management; subspec. EM)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C0571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30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9770D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A8EDA3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15DBB" w14:textId="77777777" w:rsidR="005E00F3" w:rsidRPr="005E00F3" w:rsidRDefault="005E00F3" w:rsidP="00105B11">
            <w:pPr>
              <w:spacing w:line="276" w:lineRule="auto"/>
              <w:jc w:val="center"/>
              <w:rPr>
                <w:rFonts w:ascii="Calibri" w:eastAsia="Calibri" w:hAnsi="Calibri" w:cs="Calibri"/>
                <w:sz w:val="18"/>
                <w:szCs w:val="20"/>
              </w:rPr>
            </w:pPr>
            <w:r w:rsidRPr="005E00F3">
              <w:rPr>
                <w:rFonts w:ascii="Calibri" w:eastAsia="Calibri" w:hAnsi="Calibri" w:cs="Calibri"/>
                <w:sz w:val="18"/>
                <w:szCs w:val="20"/>
              </w:rPr>
              <w:t>5</w:t>
            </w:r>
          </w:p>
        </w:tc>
      </w:tr>
    </w:tbl>
    <w:p w14:paraId="14EE7B42" w14:textId="77777777" w:rsidR="00615492" w:rsidRDefault="00615492" w:rsidP="005E00F3"/>
    <w:sectPr w:rsidR="0061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166D4" w14:textId="77777777" w:rsidR="005E00F3" w:rsidRDefault="005E00F3" w:rsidP="005E00F3">
      <w:pPr>
        <w:spacing w:after="0" w:line="240" w:lineRule="auto"/>
      </w:pPr>
      <w:r>
        <w:separator/>
      </w:r>
    </w:p>
  </w:endnote>
  <w:endnote w:type="continuationSeparator" w:id="0">
    <w:p w14:paraId="0155D07E" w14:textId="77777777" w:rsidR="005E00F3" w:rsidRDefault="005E00F3" w:rsidP="005E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8E7F3B" w14:textId="77777777" w:rsidR="005E00F3" w:rsidRDefault="005E00F3" w:rsidP="005E00F3">
      <w:pPr>
        <w:spacing w:after="0" w:line="240" w:lineRule="auto"/>
      </w:pPr>
      <w:r>
        <w:separator/>
      </w:r>
    </w:p>
  </w:footnote>
  <w:footnote w:type="continuationSeparator" w:id="0">
    <w:p w14:paraId="51539991" w14:textId="77777777" w:rsidR="005E00F3" w:rsidRDefault="005E00F3" w:rsidP="005E00F3">
      <w:pPr>
        <w:spacing w:after="0" w:line="240" w:lineRule="auto"/>
      </w:pPr>
      <w:r>
        <w:continuationSeparator/>
      </w:r>
    </w:p>
  </w:footnote>
  <w:footnote w:id="1">
    <w:p w14:paraId="326F7E05" w14:textId="77777777" w:rsidR="005E00F3" w:rsidRDefault="005E00F3" w:rsidP="005E00F3">
      <w:pPr>
        <w:pStyle w:val="FootnoteText"/>
      </w:pPr>
      <w:r>
        <w:rPr>
          <w:rStyle w:val="FootnoteReference"/>
          <w:rFonts w:eastAsia="Arial Narrow"/>
        </w:rPr>
        <w:footnoteRef/>
      </w:r>
      <w:r>
        <w:t xml:space="preserve"> Kolegij se ne izvodi u akad. godini 2025/2026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D22"/>
    <w:multiLevelType w:val="multilevel"/>
    <w:tmpl w:val="848A3E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1" w15:restartNumberingAfterBreak="0">
    <w:nsid w:val="7E4B5EA3"/>
    <w:multiLevelType w:val="hybridMultilevel"/>
    <w:tmpl w:val="14CA03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F3"/>
    <w:rsid w:val="005E00F3"/>
    <w:rsid w:val="0061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B47F7"/>
  <w15:chartTrackingRefBased/>
  <w15:docId w15:val="{1224E1BC-20FE-4612-9DB5-75C2EB61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00F3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E00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00F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00F3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00F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00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uiPriority w:val="99"/>
    <w:semiHidden/>
    <w:unhideWhenUsed/>
    <w:rsid w:val="005E00F3"/>
    <w:rPr>
      <w:vertAlign w:val="superscript"/>
    </w:rPr>
  </w:style>
  <w:style w:type="table" w:customStyle="1" w:styleId="TableGrid1">
    <w:name w:val="Table Grid1"/>
    <w:basedOn w:val="TableNormal"/>
    <w:uiPriority w:val="59"/>
    <w:rsid w:val="005E0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5E0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5E0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uiPriority w:val="59"/>
    <w:rsid w:val="005E00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5E00F3"/>
    <w:pPr>
      <w:spacing w:after="0" w:line="240" w:lineRule="auto"/>
    </w:pPr>
    <w:rPr>
      <w:rFonts w:eastAsia="Times New Roman"/>
      <w:color w:val="2E74B5"/>
    </w:rPr>
    <w:tblPr>
      <w:tblStyleRowBandSize w:val="1"/>
      <w:tblStyleColBandSize w:val="1"/>
      <w:tblInd w:w="0" w:type="nil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Reetkatablice37">
    <w:name w:val="Rešetka tablice37"/>
    <w:basedOn w:val="TableNormal"/>
    <w:next w:val="TableGrid"/>
    <w:uiPriority w:val="59"/>
    <w:rsid w:val="005E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E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0F3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D7363C2B22D438BCCA555D92DB2E9" ma:contentTypeVersion="18" ma:contentTypeDescription="Stvaranje novog dokumenta." ma:contentTypeScope="" ma:versionID="0e9418628f38e47dec718b64142bf3b0">
  <xsd:schema xmlns:xsd="http://www.w3.org/2001/XMLSchema" xmlns:xs="http://www.w3.org/2001/XMLSchema" xmlns:p="http://schemas.microsoft.com/office/2006/metadata/properties" xmlns:ns3="50e9d33f-cc93-4045-a00e-7a26c446c382" xmlns:ns4="2cb859fb-6ad7-4522-af81-d0bb1721a58c" targetNamespace="http://schemas.microsoft.com/office/2006/metadata/properties" ma:root="true" ma:fieldsID="0e10fca7bc008f4bc5fdd39458a8df80" ns3:_="" ns4:_="">
    <xsd:import namespace="50e9d33f-cc93-4045-a00e-7a26c446c382"/>
    <xsd:import namespace="2cb859fb-6ad7-4522-af81-d0bb1721a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d33f-cc93-4045-a00e-7a26c446c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59fb-6ad7-4522-af81-d0bb1721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9d33f-cc93-4045-a00e-7a26c446c382" xsi:nil="true"/>
  </documentManagement>
</p:properties>
</file>

<file path=customXml/itemProps1.xml><?xml version="1.0" encoding="utf-8"?>
<ds:datastoreItem xmlns:ds="http://schemas.openxmlformats.org/officeDocument/2006/customXml" ds:itemID="{D56A8005-8BBD-482D-A012-AB29B1AAF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d33f-cc93-4045-a00e-7a26c446c382"/>
    <ds:schemaRef ds:uri="2cb859fb-6ad7-4522-af81-d0bb1721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B527B-300F-43FB-A4F8-7B000946E9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12D4EC-3E38-410B-8A20-08CF2114864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2cb859fb-6ad7-4522-af81-d0bb1721a58c"/>
    <ds:schemaRef ds:uri="50e9d33f-cc93-4045-a00e-7a26c446c38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Luburić</dc:creator>
  <cp:keywords/>
  <dc:description/>
  <cp:lastModifiedBy>Goran Luburić</cp:lastModifiedBy>
  <cp:revision>1</cp:revision>
  <dcterms:created xsi:type="dcterms:W3CDTF">2025-09-24T07:39:00Z</dcterms:created>
  <dcterms:modified xsi:type="dcterms:W3CDTF">2025-09-24T07:44:00Z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0x010100B77D7363C2B22D438BCCA555D92DB2E9</vt:lpwstr>
  </property>
</Properties>
</file>